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8702" w14:textId="4BC0A154" w:rsidR="00637D1A" w:rsidRPr="00637D1A" w:rsidRDefault="00637D1A" w:rsidP="00637D1A">
      <w:pPr>
        <w:spacing w:line="271" w:lineRule="auto"/>
        <w:jc w:val="center"/>
        <w:rPr>
          <w:rFonts w:ascii="Arial" w:eastAsia="Calibri" w:hAnsi="Arial" w:cs="Arial"/>
          <w:b/>
          <w:bCs/>
          <w:color w:val="0D0D0D"/>
          <w:sz w:val="21"/>
          <w:szCs w:val="21"/>
        </w:rPr>
      </w:pPr>
      <w:r w:rsidRPr="00637D1A">
        <w:rPr>
          <w:rFonts w:ascii="Arial" w:eastAsia="Calibri" w:hAnsi="Arial" w:cs="Arial"/>
          <w:b/>
          <w:bCs/>
          <w:color w:val="0D0D0D"/>
          <w:sz w:val="21"/>
          <w:szCs w:val="21"/>
        </w:rPr>
        <w:t xml:space="preserve">Informacja dot. obowiązującej w Miejskim Ośrodku Sportu Rekreacji i Rehabilitacji wewnętrznej procedury dokonywania zgłoszeń naruszeń prawa i podejmowania działań następczych </w:t>
      </w:r>
    </w:p>
    <w:p w14:paraId="0CB9EF37" w14:textId="77777777" w:rsidR="00637D1A" w:rsidRDefault="00637D1A" w:rsidP="00637D1A">
      <w:pPr>
        <w:spacing w:line="271" w:lineRule="auto"/>
        <w:jc w:val="center"/>
        <w:rPr>
          <w:rFonts w:ascii="Arial" w:eastAsia="Calibri" w:hAnsi="Arial" w:cs="Arial"/>
          <w:color w:val="0D0D0D"/>
          <w:sz w:val="21"/>
          <w:szCs w:val="21"/>
        </w:rPr>
      </w:pPr>
    </w:p>
    <w:p w14:paraId="51353A2E" w14:textId="3B656DCE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>
        <w:rPr>
          <w:rFonts w:ascii="Arial" w:eastAsia="Calibri" w:hAnsi="Arial" w:cs="Arial"/>
          <w:color w:val="0D0D0D"/>
          <w:sz w:val="21"/>
          <w:szCs w:val="21"/>
        </w:rPr>
        <w:t>Dyrektor Miejskiego Ośrodka Sportu Rekreacji i Rehabilitacji w Szczecinie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, na podstawie art.</w:t>
      </w:r>
      <w:r>
        <w:rPr>
          <w:rFonts w:ascii="Arial" w:eastAsia="Calibri" w:hAnsi="Arial" w:cs="Arial"/>
          <w:color w:val="0D0D0D"/>
          <w:sz w:val="21"/>
          <w:szCs w:val="21"/>
        </w:rPr>
        <w:t> 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24</w:t>
      </w:r>
      <w:r>
        <w:rPr>
          <w:rFonts w:ascii="Arial" w:eastAsia="Calibri" w:hAnsi="Arial" w:cs="Arial"/>
          <w:color w:val="0D0D0D"/>
          <w:sz w:val="21"/>
          <w:szCs w:val="21"/>
        </w:rPr>
        <w:t> 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ustawy z 14.06.2024 r. o ochronie sygnalistów (Dz.U. z 2024 r., poz. 928) wdrożył w</w:t>
      </w:r>
      <w:r>
        <w:rPr>
          <w:rFonts w:ascii="Arial" w:eastAsia="Calibri" w:hAnsi="Arial" w:cs="Arial"/>
          <w:color w:val="0D0D0D"/>
          <w:sz w:val="21"/>
          <w:szCs w:val="21"/>
        </w:rPr>
        <w:t> Jednostce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</w:t>
      </w:r>
      <w:r w:rsidRPr="00637D1A">
        <w:rPr>
          <w:rFonts w:ascii="Arial" w:eastAsia="Calibri" w:hAnsi="Arial" w:cs="Arial"/>
          <w:color w:val="0D0D0D"/>
          <w:sz w:val="21"/>
          <w:szCs w:val="21"/>
        </w:rPr>
        <w:t>wewnętrzną procedurę dokonywania zgłoszeń naruszeń prawa i podejmowania działań następczych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, zwaną dalej procedurą.</w:t>
      </w:r>
    </w:p>
    <w:p w14:paraId="0205CFE1" w14:textId="77777777" w:rsidR="00637D1A" w:rsidRPr="00A36D4E" w:rsidRDefault="00637D1A" w:rsidP="00637D1A">
      <w:pPr>
        <w:jc w:val="both"/>
        <w:rPr>
          <w:rFonts w:ascii="Arial" w:eastAsia="Calibri" w:hAnsi="Arial" w:cs="Arial"/>
          <w:color w:val="0D0D0D"/>
          <w:sz w:val="21"/>
          <w:szCs w:val="21"/>
        </w:rPr>
      </w:pPr>
    </w:p>
    <w:p w14:paraId="3404A40F" w14:textId="592BBDAD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Procedura ustala w szczególności </w:t>
      </w:r>
      <w:r>
        <w:rPr>
          <w:rFonts w:ascii="Arial" w:eastAsia="Calibri" w:hAnsi="Arial" w:cs="Arial"/>
          <w:color w:val="0D0D0D"/>
          <w:sz w:val="21"/>
          <w:szCs w:val="21"/>
        </w:rPr>
        <w:t xml:space="preserve">koordynatora 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upoważnion</w:t>
      </w:r>
      <w:r>
        <w:rPr>
          <w:rFonts w:ascii="Arial" w:eastAsia="Calibri" w:hAnsi="Arial" w:cs="Arial"/>
          <w:color w:val="0D0D0D"/>
          <w:sz w:val="21"/>
          <w:szCs w:val="21"/>
        </w:rPr>
        <w:t>ego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do przyjmowania zgłoszeń wewnętrznych i podejmowania działań następczych, sposoby przekazywania zgłoszeń wewnętrznych przez sygnalistę, zasady podejmowania i prowadzenia działań następczych, w tym postępowania wyjaśniającego i dalszą komunikację z sygnalistą</w:t>
      </w:r>
      <w:r>
        <w:rPr>
          <w:rFonts w:ascii="Arial" w:eastAsia="Calibri" w:hAnsi="Arial" w:cs="Arial"/>
          <w:color w:val="0D0D0D"/>
          <w:sz w:val="21"/>
          <w:szCs w:val="21"/>
        </w:rPr>
        <w:t>.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</w:t>
      </w:r>
    </w:p>
    <w:p w14:paraId="3116AB92" w14:textId="77777777" w:rsidR="00637D1A" w:rsidRPr="00A36D4E" w:rsidRDefault="00637D1A" w:rsidP="00637D1A">
      <w:pPr>
        <w:jc w:val="both"/>
        <w:rPr>
          <w:rFonts w:ascii="Arial" w:eastAsia="Calibri" w:hAnsi="Arial" w:cs="Arial"/>
          <w:color w:val="0D0D0D"/>
          <w:sz w:val="21"/>
          <w:szCs w:val="21"/>
        </w:rPr>
      </w:pPr>
    </w:p>
    <w:p w14:paraId="4DC0BB88" w14:textId="4D68D78C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>Sygnalistą jest osoba fizyczna, która zgłasza informację o naruszeniu prawa uzyskaną w</w:t>
      </w:r>
      <w:r>
        <w:rPr>
          <w:rFonts w:ascii="Arial" w:eastAsia="Calibri" w:hAnsi="Arial" w:cs="Arial"/>
          <w:color w:val="0D0D0D"/>
          <w:sz w:val="21"/>
          <w:szCs w:val="21"/>
        </w:rPr>
        <w:t> 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kontekście związanym z pracą, w tym przed nawiązaniem stosunku pracy lub innego stosunku prawnego stanowiącego podstawę świadczenia pracy.</w:t>
      </w:r>
    </w:p>
    <w:p w14:paraId="75E732C9" w14:textId="77777777" w:rsidR="00637D1A" w:rsidRPr="00A36D4E" w:rsidRDefault="00637D1A" w:rsidP="00637D1A">
      <w:pPr>
        <w:jc w:val="both"/>
        <w:rPr>
          <w:rFonts w:ascii="Arial" w:eastAsia="Calibri" w:hAnsi="Arial" w:cs="Arial"/>
          <w:color w:val="0D0D0D"/>
          <w:sz w:val="21"/>
          <w:szCs w:val="21"/>
        </w:rPr>
      </w:pPr>
    </w:p>
    <w:p w14:paraId="419435D1" w14:textId="12D5D920" w:rsidR="00637D1A" w:rsidRPr="00637D1A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>
        <w:rPr>
          <w:rFonts w:ascii="Arial" w:eastAsia="Calibri" w:hAnsi="Arial" w:cs="Arial"/>
          <w:color w:val="0D0D0D"/>
          <w:sz w:val="21"/>
          <w:szCs w:val="21"/>
        </w:rPr>
        <w:t>Koordynatorem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odpowiedzialn</w:t>
      </w:r>
      <w:r>
        <w:rPr>
          <w:rFonts w:ascii="Arial" w:eastAsia="Calibri" w:hAnsi="Arial" w:cs="Arial"/>
          <w:color w:val="0D0D0D"/>
          <w:sz w:val="21"/>
          <w:szCs w:val="21"/>
        </w:rPr>
        <w:t>ym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za przyjmowanie zgłoszeń naruszenia prawa i prowadzenie w tym zakresie działań następczych jest </w:t>
      </w:r>
      <w:r>
        <w:rPr>
          <w:rFonts w:ascii="Arial" w:eastAsia="Calibri" w:hAnsi="Arial" w:cs="Arial"/>
          <w:b/>
          <w:bCs/>
          <w:color w:val="0D0D0D"/>
          <w:sz w:val="21"/>
          <w:szCs w:val="21"/>
        </w:rPr>
        <w:t xml:space="preserve">Pani Barbara Olędzka </w:t>
      </w:r>
      <w:r w:rsidRPr="00637D1A">
        <w:rPr>
          <w:rFonts w:ascii="Arial" w:eastAsia="Calibri" w:hAnsi="Arial" w:cs="Arial"/>
          <w:color w:val="0D0D0D"/>
          <w:sz w:val="21"/>
          <w:szCs w:val="21"/>
        </w:rPr>
        <w:t>–</w:t>
      </w:r>
      <w:r>
        <w:rPr>
          <w:rFonts w:ascii="Arial" w:eastAsia="Calibri" w:hAnsi="Arial" w:cs="Arial"/>
          <w:b/>
          <w:bCs/>
          <w:color w:val="0D0D0D"/>
          <w:sz w:val="21"/>
          <w:szCs w:val="21"/>
        </w:rPr>
        <w:t xml:space="preserve"> </w:t>
      </w:r>
      <w:r w:rsidRPr="00637D1A">
        <w:rPr>
          <w:rFonts w:ascii="Arial" w:eastAsia="Calibri" w:hAnsi="Arial" w:cs="Arial"/>
          <w:color w:val="0D0D0D"/>
          <w:sz w:val="21"/>
          <w:szCs w:val="21"/>
        </w:rPr>
        <w:t>główny specjalista ds. administracyjno-organizacyjnych.</w:t>
      </w:r>
    </w:p>
    <w:p w14:paraId="6DE162DF" w14:textId="77777777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>Zgłoszenia anonimowe nie będą rozpatrywane.</w:t>
      </w:r>
    </w:p>
    <w:p w14:paraId="7A9AFDF1" w14:textId="77777777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>Ustne oraz pisemne zgłoszenia naruszenia prawa można kierować do:</w:t>
      </w:r>
    </w:p>
    <w:p w14:paraId="270D0D59" w14:textId="0CCF9EAD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b/>
          <w:bCs/>
          <w:color w:val="0D0D0D"/>
          <w:sz w:val="21"/>
          <w:szCs w:val="21"/>
        </w:rPr>
        <w:t xml:space="preserve">Koordynatora ds. naruszeń prawa, </w:t>
      </w:r>
      <w:r>
        <w:rPr>
          <w:rFonts w:ascii="Arial" w:eastAsia="Calibri" w:hAnsi="Arial" w:cs="Arial"/>
          <w:b/>
          <w:bCs/>
          <w:color w:val="0D0D0D"/>
          <w:sz w:val="21"/>
          <w:szCs w:val="21"/>
        </w:rPr>
        <w:t>tel. 91/4223427 wew. 62, e mail:sygnalista@mosrir.szczecin.pl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.</w:t>
      </w:r>
    </w:p>
    <w:p w14:paraId="3AC5E07B" w14:textId="77777777" w:rsidR="00637D1A" w:rsidRPr="00A36D4E" w:rsidRDefault="00637D1A" w:rsidP="00637D1A">
      <w:pPr>
        <w:jc w:val="both"/>
        <w:rPr>
          <w:rFonts w:ascii="Arial" w:eastAsia="Calibri" w:hAnsi="Arial" w:cs="Arial"/>
          <w:color w:val="0D0D0D"/>
          <w:sz w:val="21"/>
          <w:szCs w:val="21"/>
        </w:rPr>
      </w:pPr>
    </w:p>
    <w:p w14:paraId="54419DA8" w14:textId="4BFEFFD7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Z zarządzeniem </w:t>
      </w:r>
      <w:r>
        <w:rPr>
          <w:rFonts w:ascii="Arial" w:eastAsia="Calibri" w:hAnsi="Arial" w:cs="Arial"/>
          <w:color w:val="0D0D0D"/>
          <w:sz w:val="21"/>
          <w:szCs w:val="21"/>
        </w:rPr>
        <w:t xml:space="preserve">wprowadzającym procedurę 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można zapoznać się pod adresem:</w:t>
      </w:r>
    </w:p>
    <w:p w14:paraId="5AE4D1F0" w14:textId="45C63356" w:rsidR="00637D1A" w:rsidRDefault="00637D1A" w:rsidP="00637D1A">
      <w:pPr>
        <w:jc w:val="both"/>
        <w:rPr>
          <w:rFonts w:ascii="Arial" w:eastAsia="SimSun" w:hAnsi="Arial" w:cs="Arial"/>
          <w:b/>
          <w:color w:val="0D0D0D"/>
          <w:sz w:val="21"/>
          <w:szCs w:val="21"/>
          <w:u w:val="single"/>
        </w:rPr>
      </w:pPr>
      <w:hyperlink r:id="rId4" w:history="1">
        <w:r w:rsidRPr="00FF648D">
          <w:rPr>
            <w:rStyle w:val="Hipercze"/>
            <w:rFonts w:ascii="Arial" w:eastAsia="SimSun" w:hAnsi="Arial" w:cs="Arial"/>
            <w:b/>
            <w:sz w:val="21"/>
            <w:szCs w:val="21"/>
          </w:rPr>
          <w:t>https://bip.mosrir.szczecin.pl/chapter_113043.asp</w:t>
        </w:r>
      </w:hyperlink>
    </w:p>
    <w:p w14:paraId="01291A3C" w14:textId="77777777" w:rsidR="00637D1A" w:rsidRPr="00AB1E17" w:rsidRDefault="00637D1A" w:rsidP="00637D1A">
      <w:pPr>
        <w:jc w:val="both"/>
        <w:rPr>
          <w:rFonts w:ascii="Arial" w:eastAsia="SimSun" w:hAnsi="Arial" w:cs="Arial"/>
          <w:b/>
          <w:color w:val="0D0D0D"/>
          <w:sz w:val="21"/>
          <w:szCs w:val="21"/>
          <w:u w:val="single"/>
        </w:rPr>
      </w:pPr>
    </w:p>
    <w:p w14:paraId="1A809BD1" w14:textId="77777777" w:rsidR="001366F1" w:rsidRDefault="001366F1" w:rsidP="00637D1A">
      <w:pPr>
        <w:jc w:val="both"/>
      </w:pPr>
    </w:p>
    <w:sectPr w:rsidR="001366F1" w:rsidSect="00637D1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1A"/>
    <w:rsid w:val="000166C5"/>
    <w:rsid w:val="000C6A36"/>
    <w:rsid w:val="001366F1"/>
    <w:rsid w:val="00365A88"/>
    <w:rsid w:val="00637D1A"/>
    <w:rsid w:val="006B57BE"/>
    <w:rsid w:val="00986821"/>
    <w:rsid w:val="00B52C34"/>
    <w:rsid w:val="00B81D6B"/>
    <w:rsid w:val="00E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2E1A"/>
  <w15:chartTrackingRefBased/>
  <w15:docId w15:val="{C2955F77-6595-44E2-A01C-7346E8EA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D1A"/>
    <w:pPr>
      <w:spacing w:after="0" w:line="240" w:lineRule="auto"/>
    </w:pPr>
    <w:rPr>
      <w:rFonts w:ascii="Times New Roman" w:eastAsia="Times New Roman" w:hAnsi="Times New Roman" w:cs="Tahoma"/>
      <w:color w:val="000000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D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D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D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D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D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D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D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D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D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D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D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D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D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D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D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D1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D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7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D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7D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D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7D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D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D1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7D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D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7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mosrir.szczecin.pl/chapter_113043.as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Rzeźnicka-Miluch Wanda</dc:creator>
  <cp:keywords/>
  <dc:description/>
  <cp:lastModifiedBy>Rozbicka-Krüger Anna</cp:lastModifiedBy>
  <cp:revision>2</cp:revision>
  <dcterms:created xsi:type="dcterms:W3CDTF">2026-01-13T13:46:00Z</dcterms:created>
  <dcterms:modified xsi:type="dcterms:W3CDTF">2026-01-13T13:46:00Z</dcterms:modified>
</cp:coreProperties>
</file>